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BA" w:rsidRDefault="006473BA">
      <w:pPr>
        <w:pStyle w:val="Corpotesto"/>
        <w:spacing w:before="6"/>
        <w:rPr>
          <w:rFonts w:ascii="Microsoft Sans Serif"/>
          <w:sz w:val="15"/>
        </w:rPr>
      </w:pPr>
      <w:bookmarkStart w:id="0" w:name="_GoBack"/>
      <w:bookmarkEnd w:id="0"/>
    </w:p>
    <w:p w:rsidR="006473BA" w:rsidRDefault="001A433D">
      <w:pPr>
        <w:tabs>
          <w:tab w:val="left" w:pos="7856"/>
        </w:tabs>
        <w:spacing w:before="91"/>
        <w:ind w:left="777"/>
        <w:rPr>
          <w:sz w:val="23"/>
        </w:rPr>
      </w:pPr>
      <w:r>
        <w:rPr>
          <w:color w:val="221F1F"/>
          <w:sz w:val="23"/>
        </w:rPr>
        <w:t>N.</w:t>
      </w:r>
      <w:r>
        <w:rPr>
          <w:color w:val="221F1F"/>
          <w:spacing w:val="2"/>
          <w:sz w:val="23"/>
        </w:rPr>
        <w:t xml:space="preserve"> </w:t>
      </w:r>
      <w:r>
        <w:rPr>
          <w:color w:val="221F1F"/>
          <w:sz w:val="23"/>
        </w:rPr>
        <w:t>15350/117(2)</w:t>
      </w:r>
      <w:r>
        <w:rPr>
          <w:color w:val="221F1F"/>
          <w:sz w:val="23"/>
        </w:rPr>
        <w:tab/>
        <w:t>Roma, 21 marzo</w:t>
      </w:r>
      <w:r>
        <w:rPr>
          <w:color w:val="221F1F"/>
          <w:spacing w:val="2"/>
          <w:sz w:val="23"/>
        </w:rPr>
        <w:t xml:space="preserve"> </w:t>
      </w:r>
      <w:r>
        <w:rPr>
          <w:color w:val="221F1F"/>
          <w:sz w:val="23"/>
        </w:rPr>
        <w:t>2020</w:t>
      </w:r>
    </w:p>
    <w:p w:rsidR="006473BA" w:rsidRDefault="006473BA">
      <w:pPr>
        <w:pStyle w:val="Corpotesto"/>
      </w:pPr>
    </w:p>
    <w:p w:rsidR="006473BA" w:rsidRDefault="006473BA">
      <w:pPr>
        <w:pStyle w:val="Corpotesto"/>
        <w:spacing w:before="4"/>
        <w:rPr>
          <w:sz w:val="27"/>
        </w:rPr>
      </w:pPr>
    </w:p>
    <w:p w:rsidR="006473BA" w:rsidRDefault="001A433D">
      <w:pPr>
        <w:pStyle w:val="Corpotesto"/>
        <w:ind w:left="4317"/>
      </w:pPr>
      <w:r>
        <w:rPr>
          <w:color w:val="221F1F"/>
        </w:rPr>
        <w:t>AI SIGG.RI PREFETTI DELLA REPUBBLICA</w:t>
      </w:r>
    </w:p>
    <w:p w:rsidR="006473BA" w:rsidRDefault="001A433D">
      <w:pPr>
        <w:pStyle w:val="Corpotesto"/>
        <w:spacing w:before="99"/>
        <w:ind w:left="8902"/>
      </w:pPr>
      <w:r>
        <w:rPr>
          <w:color w:val="221F1F"/>
          <w:u w:val="single" w:color="221F1F"/>
        </w:rPr>
        <w:t>LORO S E D I</w:t>
      </w:r>
    </w:p>
    <w:p w:rsidR="006473BA" w:rsidRDefault="006473BA">
      <w:pPr>
        <w:pStyle w:val="Corpotesto"/>
        <w:spacing w:before="8"/>
      </w:pPr>
    </w:p>
    <w:p w:rsidR="006473BA" w:rsidRDefault="001A433D">
      <w:pPr>
        <w:pStyle w:val="Corpotesto"/>
        <w:spacing w:before="90" w:line="252" w:lineRule="auto"/>
        <w:ind w:left="4317" w:right="833"/>
      </w:pPr>
      <w:r>
        <w:rPr>
          <w:color w:val="221F1F"/>
        </w:rPr>
        <w:t>AI SIGG.RI COMMISSARI DEL GOVERNO PER LE PROVINCE DI</w:t>
      </w:r>
    </w:p>
    <w:p w:rsidR="006473BA" w:rsidRDefault="001A433D">
      <w:pPr>
        <w:pStyle w:val="Corpotesto"/>
        <w:spacing w:before="6"/>
        <w:ind w:right="909"/>
        <w:jc w:val="right"/>
      </w:pPr>
      <w:r>
        <w:rPr>
          <w:color w:val="221F1F"/>
          <w:u w:val="single" w:color="221F1F"/>
        </w:rPr>
        <w:t>TRENTO E BOLZANO</w:t>
      </w:r>
    </w:p>
    <w:p w:rsidR="006473BA" w:rsidRDefault="006473BA">
      <w:pPr>
        <w:pStyle w:val="Corpotesto"/>
        <w:spacing w:before="9"/>
        <w:rPr>
          <w:sz w:val="26"/>
        </w:rPr>
      </w:pPr>
    </w:p>
    <w:p w:rsidR="006473BA" w:rsidRDefault="001A433D">
      <w:pPr>
        <w:pStyle w:val="Corpotesto"/>
        <w:spacing w:before="90" w:line="247" w:lineRule="auto"/>
        <w:ind w:left="4317" w:right="833"/>
      </w:pPr>
      <w:r>
        <w:rPr>
          <w:color w:val="221F1F"/>
        </w:rPr>
        <w:t>AL SIG. PRESIDENTE DELLA GIUNTA REGIONALE DELLA VALLE D'AOSTA</w:t>
      </w:r>
    </w:p>
    <w:p w:rsidR="006473BA" w:rsidRDefault="001A433D">
      <w:pPr>
        <w:pStyle w:val="Corpotesto"/>
        <w:spacing w:before="92"/>
        <w:ind w:right="923"/>
        <w:jc w:val="right"/>
      </w:pPr>
      <w:r>
        <w:rPr>
          <w:color w:val="221F1F"/>
          <w:w w:val="125"/>
          <w:u w:val="single" w:color="221F1F"/>
        </w:rPr>
        <w:t>AOSTA</w:t>
      </w:r>
    </w:p>
    <w:p w:rsidR="006473BA" w:rsidRDefault="006473BA">
      <w:pPr>
        <w:pStyle w:val="Corpotesto"/>
        <w:rPr>
          <w:sz w:val="20"/>
        </w:rPr>
      </w:pPr>
    </w:p>
    <w:p w:rsidR="006473BA" w:rsidRDefault="006473BA">
      <w:pPr>
        <w:pStyle w:val="Corpotesto"/>
        <w:spacing w:before="11"/>
        <w:rPr>
          <w:sz w:val="22"/>
        </w:rPr>
      </w:pPr>
    </w:p>
    <w:p w:rsidR="006473BA" w:rsidRDefault="001A433D">
      <w:pPr>
        <w:pStyle w:val="Corpotesto"/>
        <w:spacing w:before="90"/>
        <w:ind w:right="967"/>
        <w:jc w:val="right"/>
      </w:pPr>
      <w:r>
        <w:rPr>
          <w:color w:val="221F1F"/>
        </w:rPr>
        <w:t xml:space="preserve">e, </w:t>
      </w:r>
      <w:r>
        <w:rPr>
          <w:color w:val="221F1F"/>
          <w:spacing w:val="2"/>
        </w:rPr>
        <w:t xml:space="preserve">p.c.: </w:t>
      </w:r>
      <w:r>
        <w:rPr>
          <w:color w:val="221F1F"/>
          <w:spacing w:val="3"/>
        </w:rPr>
        <w:t xml:space="preserve">AL </w:t>
      </w:r>
      <w:r>
        <w:rPr>
          <w:color w:val="221F1F"/>
          <w:spacing w:val="6"/>
        </w:rPr>
        <w:t xml:space="preserve">DIPARTIMENTO </w:t>
      </w:r>
      <w:r>
        <w:rPr>
          <w:color w:val="221F1F"/>
          <w:spacing w:val="5"/>
        </w:rPr>
        <w:t xml:space="preserve">DELLA </w:t>
      </w:r>
      <w:r>
        <w:rPr>
          <w:color w:val="221F1F"/>
          <w:spacing w:val="7"/>
        </w:rPr>
        <w:t>PUBBLICA</w:t>
      </w:r>
      <w:r>
        <w:rPr>
          <w:color w:val="221F1F"/>
          <w:spacing w:val="60"/>
        </w:rPr>
        <w:t xml:space="preserve"> </w:t>
      </w:r>
      <w:r>
        <w:rPr>
          <w:color w:val="221F1F"/>
          <w:spacing w:val="5"/>
        </w:rPr>
        <w:t>SICUREZZA</w:t>
      </w:r>
    </w:p>
    <w:p w:rsidR="006473BA" w:rsidRDefault="001A433D">
      <w:pPr>
        <w:pStyle w:val="Corpotesto"/>
        <w:spacing w:before="9"/>
        <w:ind w:left="4317"/>
      </w:pPr>
      <w:r>
        <w:rPr>
          <w:color w:val="221F1F"/>
        </w:rPr>
        <w:t>Segreteria del Dipartimento</w:t>
      </w:r>
    </w:p>
    <w:p w:rsidR="006473BA" w:rsidRDefault="006473BA">
      <w:pPr>
        <w:pStyle w:val="Corpotesto"/>
        <w:spacing w:before="4"/>
        <w:rPr>
          <w:sz w:val="33"/>
        </w:rPr>
      </w:pPr>
    </w:p>
    <w:p w:rsidR="006473BA" w:rsidRDefault="001A433D">
      <w:pPr>
        <w:pStyle w:val="Corpotesto"/>
        <w:spacing w:line="244" w:lineRule="auto"/>
        <w:ind w:left="4317" w:right="833"/>
      </w:pPr>
      <w:r>
        <w:rPr>
          <w:color w:val="221F1F"/>
        </w:rPr>
        <w:t>AL DIPARTIMENTO DEI VIGILI DEL FUOCO, DEL SOCCORSO PUBBLICO E DELLA DIFESA CIVILE</w:t>
      </w:r>
    </w:p>
    <w:p w:rsidR="006473BA" w:rsidRDefault="006473BA">
      <w:pPr>
        <w:pStyle w:val="Corpotesto"/>
        <w:spacing w:before="1"/>
      </w:pPr>
    </w:p>
    <w:p w:rsidR="006473BA" w:rsidRDefault="001A433D">
      <w:pPr>
        <w:pStyle w:val="Corpotesto"/>
        <w:ind w:right="1019"/>
        <w:jc w:val="right"/>
      </w:pPr>
      <w:r>
        <w:rPr>
          <w:color w:val="221F1F"/>
          <w:w w:val="130"/>
          <w:u w:val="single" w:color="221F1F"/>
        </w:rPr>
        <w:t>SEDE</w:t>
      </w:r>
    </w:p>
    <w:p w:rsidR="006473BA" w:rsidRDefault="006473BA">
      <w:pPr>
        <w:pStyle w:val="Corpotesto"/>
        <w:rPr>
          <w:sz w:val="20"/>
        </w:rPr>
      </w:pPr>
    </w:p>
    <w:p w:rsidR="006473BA" w:rsidRDefault="006473BA">
      <w:pPr>
        <w:pStyle w:val="Corpotesto"/>
        <w:rPr>
          <w:sz w:val="20"/>
        </w:rPr>
      </w:pPr>
    </w:p>
    <w:p w:rsidR="006473BA" w:rsidRDefault="006473BA">
      <w:pPr>
        <w:pStyle w:val="Corpotesto"/>
        <w:spacing w:before="10"/>
        <w:rPr>
          <w:sz w:val="23"/>
        </w:rPr>
      </w:pPr>
    </w:p>
    <w:p w:rsidR="006473BA" w:rsidRDefault="001A433D">
      <w:pPr>
        <w:pStyle w:val="Corpotesto"/>
        <w:tabs>
          <w:tab w:val="left" w:pos="2195"/>
          <w:tab w:val="left" w:pos="3493"/>
          <w:tab w:val="left" w:pos="5191"/>
          <w:tab w:val="left" w:pos="5641"/>
          <w:tab w:val="left" w:pos="7016"/>
          <w:tab w:val="left" w:pos="8135"/>
          <w:tab w:val="left" w:pos="9409"/>
          <w:tab w:val="left" w:pos="9763"/>
        </w:tabs>
        <w:spacing w:before="90" w:line="242" w:lineRule="auto"/>
        <w:ind w:left="2192" w:right="833" w:hanging="1415"/>
      </w:pPr>
      <w:r>
        <w:rPr>
          <w:color w:val="221F1F"/>
        </w:rPr>
        <w:t>OGGETTO:</w:t>
      </w:r>
      <w:r>
        <w:rPr>
          <w:color w:val="221F1F"/>
        </w:rPr>
        <w:tab/>
      </w:r>
      <w:r>
        <w:rPr>
          <w:color w:val="221F1F"/>
        </w:rPr>
        <w:tab/>
        <w:t>Emergenza</w:t>
      </w:r>
      <w:r>
        <w:rPr>
          <w:color w:val="221F1F"/>
        </w:rPr>
        <w:tab/>
        <w:t>epidemiologica</w:t>
      </w:r>
      <w:r>
        <w:rPr>
          <w:color w:val="221F1F"/>
        </w:rPr>
        <w:tab/>
        <w:t>da</w:t>
      </w:r>
      <w:r>
        <w:rPr>
          <w:color w:val="221F1F"/>
        </w:rPr>
        <w:tab/>
        <w:t>COVID-19.</w:t>
      </w:r>
      <w:r>
        <w:rPr>
          <w:color w:val="221F1F"/>
        </w:rPr>
        <w:tab/>
        <w:t>Iniziative</w:t>
      </w:r>
      <w:r>
        <w:rPr>
          <w:color w:val="221F1F"/>
        </w:rPr>
        <w:tab/>
        <w:t>riguardanti</w:t>
      </w:r>
      <w:r>
        <w:rPr>
          <w:color w:val="221F1F"/>
        </w:rPr>
        <w:tab/>
        <w:t>il</w:t>
      </w:r>
      <w:r>
        <w:rPr>
          <w:color w:val="221F1F"/>
        </w:rPr>
        <w:tab/>
      </w:r>
      <w:r>
        <w:rPr>
          <w:color w:val="221F1F"/>
          <w:spacing w:val="-3"/>
        </w:rPr>
        <w:t xml:space="preserve">settore </w:t>
      </w:r>
      <w:r>
        <w:rPr>
          <w:color w:val="221F1F"/>
        </w:rPr>
        <w:t>della logistica e supporto del Corpo Nazionale dei Vigili del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Fuoco.</w:t>
      </w:r>
    </w:p>
    <w:p w:rsidR="006473BA" w:rsidRDefault="006473BA">
      <w:pPr>
        <w:pStyle w:val="Corpotesto"/>
        <w:spacing w:before="7"/>
        <w:rPr>
          <w:sz w:val="23"/>
        </w:rPr>
      </w:pPr>
    </w:p>
    <w:p w:rsidR="006473BA" w:rsidRDefault="001A433D">
      <w:pPr>
        <w:pStyle w:val="Corpotesto"/>
        <w:ind w:left="777" w:right="836" w:firstLine="1414"/>
        <w:jc w:val="both"/>
      </w:pPr>
      <w:r>
        <w:rPr>
          <w:color w:val="221F1F"/>
        </w:rPr>
        <w:t>Di seguito a precedenti direttive emanate in relazione alla emergenza  epidemiologica in atto,  si  ritiene  di  portare  all'attenzione  delle  SS.LL.  il  fenomeno  -  segnalato  a  questo   Gabinetto   da   talune   associazioni   della   categoria   "Logistica,   trasporto e spedizioni" -  connesso  alla  conflittualità  che  caratterizza  il  comparto  e  che,  in  questi  giorni, sta determinando una situazione di rallentamento nella consegna di prodotti di indispensabile   uso   in   questo   contesto,   quali    farmaci,    mascherine,    camici   e   materiali di supporto all’attività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medica.</w:t>
      </w:r>
    </w:p>
    <w:p w:rsidR="006473BA" w:rsidRDefault="006473BA">
      <w:pPr>
        <w:pStyle w:val="Corpotesto"/>
        <w:spacing w:before="2"/>
      </w:pPr>
    </w:p>
    <w:p w:rsidR="006473BA" w:rsidRDefault="001A433D">
      <w:pPr>
        <w:pStyle w:val="Corpotesto"/>
        <w:ind w:left="777" w:right="837" w:firstLine="1414"/>
        <w:jc w:val="both"/>
      </w:pPr>
      <w:r>
        <w:rPr>
          <w:color w:val="221F1F"/>
        </w:rPr>
        <w:t>Le associazioni in parola, infatti, nel sottolineare il valore strategico dell'attività svolta, specie in relazione allo smistamento di detti prodotti  essenziali  presso  ospedali  e  farmacie,  hanno  sottoposto  a  questo  Gabinetto  le  criticità  che  si  stanno  verificando  a  seguito  dell'attività  di  protesta,  promossa  da  parte  di  talune  sigle  sindacali,  che  si  concretizza in astensioni generalizzate e coordinate dal lavoro, provocando il blocco della distribuzione.</w:t>
      </w:r>
    </w:p>
    <w:p w:rsidR="006473BA" w:rsidRDefault="006473BA">
      <w:pPr>
        <w:jc w:val="both"/>
        <w:sectPr w:rsidR="006473BA">
          <w:headerReference w:type="default" r:id="rId6"/>
          <w:pgSz w:w="11900" w:h="16840"/>
          <w:pgMar w:top="2880" w:right="300" w:bottom="280" w:left="360" w:header="334" w:footer="0" w:gutter="0"/>
          <w:cols w:space="720"/>
        </w:sectPr>
      </w:pPr>
    </w:p>
    <w:p w:rsidR="006473BA" w:rsidRDefault="006473BA">
      <w:pPr>
        <w:pStyle w:val="Corpotesto"/>
        <w:spacing w:before="3"/>
        <w:rPr>
          <w:sz w:val="16"/>
        </w:rPr>
      </w:pPr>
    </w:p>
    <w:p w:rsidR="006473BA" w:rsidRDefault="001A433D">
      <w:pPr>
        <w:pStyle w:val="Corpotesto"/>
        <w:spacing w:before="90"/>
        <w:ind w:left="777" w:right="840" w:firstLine="1414"/>
        <w:jc w:val="both"/>
      </w:pPr>
      <w:r>
        <w:rPr>
          <w:color w:val="221F1F"/>
        </w:rPr>
        <w:t>A ciò si aggiunga che, come emerge da notizie di stampa, si registrano nel Paese azioni di protesta a causa dell'asserita,  mancata  applicazione  da  parte  delle  aziende  delle  misure     di     protezione      stabilite      dai      recenti      provvedimenti      governativi      volti    al contenimento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dell'emergenza.</w:t>
      </w:r>
    </w:p>
    <w:p w:rsidR="006473BA" w:rsidRDefault="006473BA">
      <w:pPr>
        <w:pStyle w:val="Corpotesto"/>
      </w:pPr>
    </w:p>
    <w:p w:rsidR="006473BA" w:rsidRDefault="001A433D">
      <w:pPr>
        <w:pStyle w:val="Corpotesto"/>
        <w:ind w:left="777" w:right="831" w:firstLine="1414"/>
        <w:jc w:val="both"/>
      </w:pPr>
      <w:r>
        <w:rPr>
          <w:color w:val="221F1F"/>
        </w:rPr>
        <w:t xml:space="preserve">Considerato, in particolare, che la rete della logistica rappresenta una struttura interconnessa - in cui  trasporto,  smistamento  e  consegna  sono  attività  necessariamente  collegate  tra  loro  -  la  singola  azione  di  protesta  può  attivare  dinamiche  di  blocco  anche     al di fuori della  dimensione  locale,  con  implicazioni  che  richiedono  alle  SS.  LL. 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una rinnovata attenzione, attraverso una costante e specifica vigilanza, anche per prevenire  ripercussioni sull'ordine e la sicurezza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pubblica.</w:t>
      </w:r>
    </w:p>
    <w:p w:rsidR="006473BA" w:rsidRDefault="006473BA">
      <w:pPr>
        <w:pStyle w:val="Corpotesto"/>
        <w:spacing w:before="3"/>
      </w:pPr>
    </w:p>
    <w:p w:rsidR="006473BA" w:rsidRDefault="001A433D">
      <w:pPr>
        <w:pStyle w:val="Corpotesto"/>
        <w:ind w:left="777" w:right="836" w:firstLine="1414"/>
        <w:jc w:val="both"/>
      </w:pPr>
      <w:r>
        <w:rPr>
          <w:color w:val="221F1F"/>
        </w:rPr>
        <w:t>Accanto a tale azione di monitoraggio - la cui rilevanza è stata peraltro segnalata  con direttiva del 14 febbraio 2019 - si rende necessario, in  questa  fase  di  gestione  dell'emergenza,  attivare  le  opportune  iniziative,  anche  di   mediazione   ovvero   di   dissuasione, ritenute del caso per prevenire il fenomeno in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esame.</w:t>
      </w:r>
    </w:p>
    <w:p w:rsidR="006473BA" w:rsidRDefault="006473BA">
      <w:pPr>
        <w:pStyle w:val="Corpotesto"/>
      </w:pPr>
    </w:p>
    <w:p w:rsidR="006473BA" w:rsidRDefault="001A433D">
      <w:pPr>
        <w:pStyle w:val="Corpotesto"/>
        <w:ind w:left="777" w:right="838" w:firstLine="710"/>
        <w:jc w:val="both"/>
      </w:pPr>
      <w:r>
        <w:rPr>
          <w:color w:val="221F1F"/>
        </w:rPr>
        <w:t>Potranno rivelarsi utili, a  tal  riguardo,  richiami  al  senso  di  responsabilità  degli  operatori del settore  circa  l'esigenza  di  aderire  alle  misure  disposte  dal  Governo  a  tutela  della salute pubblica e dell'intera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collettività.</w:t>
      </w:r>
    </w:p>
    <w:p w:rsidR="006473BA" w:rsidRDefault="006473BA">
      <w:pPr>
        <w:pStyle w:val="Corpotesto"/>
      </w:pPr>
    </w:p>
    <w:p w:rsidR="006473BA" w:rsidRDefault="001A433D">
      <w:pPr>
        <w:pStyle w:val="Corpotesto"/>
        <w:spacing w:before="1"/>
        <w:ind w:left="777" w:right="839" w:firstLine="1414"/>
        <w:jc w:val="both"/>
      </w:pPr>
      <w:r>
        <w:rPr>
          <w:color w:val="221F1F"/>
        </w:rPr>
        <w:t>E' di tutta evidenza, infatti, che l'obiettivo di assicurare la  funzionalità  del  comparto  logistico   richiede   interventi   di   carattere   essenzialmente   preventivo,   da   mettere a punto in relazione a situazioni contingenti che  possono  riflettersi  sul  piano  dell'ordine  pubblico e, allo stato, gravare sull'attività di controllo svolta dalle Forze di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Polizia.</w:t>
      </w:r>
    </w:p>
    <w:p w:rsidR="006473BA" w:rsidRDefault="006473BA">
      <w:pPr>
        <w:pStyle w:val="Corpotesto"/>
        <w:spacing w:before="11"/>
        <w:rPr>
          <w:sz w:val="23"/>
        </w:rPr>
      </w:pPr>
    </w:p>
    <w:p w:rsidR="006473BA" w:rsidRDefault="001A433D">
      <w:pPr>
        <w:pStyle w:val="Corpotesto"/>
        <w:ind w:left="777" w:right="839" w:firstLine="1414"/>
        <w:jc w:val="both"/>
      </w:pPr>
      <w:r>
        <w:rPr>
          <w:color w:val="221F1F"/>
        </w:rPr>
        <w:t>Si segnala, infine, che il Corpo Nazionale dei Vigili del Fuoco,  attraverso  le  proprie articolazioni periferiche, potrà essere interessato dalle SS.LL. per  ogni  attività  di  supporto  e  assistenza  relativamente  a  trasporti   urgenti   di   farmaci   o   altri   materiali  sanitari,  nell'ambito  di  modalità  di  impiego  ulteriori  rispetto  a  quelle  strettamente riconducibili   ai   compiti   istituzionali,   che   il    Corpo   Nazionale   dei   Vigili   del   Fuoco    sta sviluppando, come da disposizioni già impartite dal Capo del medesimo</w:t>
      </w:r>
      <w:r>
        <w:rPr>
          <w:color w:val="221F1F"/>
          <w:spacing w:val="-23"/>
        </w:rPr>
        <w:t xml:space="preserve"> </w:t>
      </w:r>
      <w:r>
        <w:rPr>
          <w:color w:val="221F1F"/>
        </w:rPr>
        <w:t>Corpo.</w:t>
      </w:r>
    </w:p>
    <w:p w:rsidR="006473BA" w:rsidRDefault="006473BA">
      <w:pPr>
        <w:pStyle w:val="Corpotesto"/>
        <w:spacing w:before="9"/>
        <w:rPr>
          <w:sz w:val="23"/>
        </w:rPr>
      </w:pPr>
    </w:p>
    <w:p w:rsidR="006473BA" w:rsidRDefault="001A433D">
      <w:pPr>
        <w:pStyle w:val="Corpotesto"/>
        <w:spacing w:before="1"/>
        <w:ind w:left="777" w:right="840" w:firstLine="1414"/>
        <w:jc w:val="both"/>
      </w:pPr>
      <w:r>
        <w:rPr>
          <w:color w:val="221F1F"/>
        </w:rPr>
        <w:t>Con l'occasione, si ritiene di portare a conoscenza delle  SS.LL.  che,  in  tale  ambito, sono state ricomprese, oltre  al  supporto  in  materia  di  protezione  civile,  ulteriori  attività volte  a  soddisfare  esigenze  rilevate,  per  il  tramite  delle  SS.LL.,  dalle  Amministrazioni locali, tra le quali  l'igienizzazione  di  locali  pubblici  o  aree  esterne;  l'assistenza  al  montaggio  di  materiale  logistico  di  protezione   civile,   anche   a   supporto   delle  strutture  ospedaliere;  il  supporto  alla  gestione  comunale  di  persone  senza  dimora,  come ad esempio il trasporto di effetti letterecci o altri materiali per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l'assistenza.</w:t>
      </w:r>
    </w:p>
    <w:p w:rsidR="006473BA" w:rsidRDefault="006473BA">
      <w:pPr>
        <w:pStyle w:val="Corpotesto"/>
        <w:spacing w:before="7"/>
        <w:rPr>
          <w:sz w:val="23"/>
        </w:rPr>
      </w:pPr>
    </w:p>
    <w:p w:rsidR="006473BA" w:rsidRDefault="001A433D">
      <w:pPr>
        <w:pStyle w:val="Corpotesto"/>
        <w:spacing w:before="1"/>
        <w:ind w:left="2052"/>
      </w:pPr>
      <w:r>
        <w:rPr>
          <w:color w:val="221F1F"/>
        </w:rPr>
        <w:t>Si confida nella consueta collaborazione delle SS.LL..</w:t>
      </w:r>
    </w:p>
    <w:p w:rsidR="006473BA" w:rsidRDefault="006473BA">
      <w:pPr>
        <w:pStyle w:val="Corpotesto"/>
        <w:spacing w:before="2"/>
      </w:pPr>
    </w:p>
    <w:p w:rsidR="006473BA" w:rsidRDefault="001A433D">
      <w:pPr>
        <w:pStyle w:val="Corpotesto"/>
        <w:ind w:left="6537"/>
      </w:pPr>
      <w:r>
        <w:rPr>
          <w:color w:val="221F1F"/>
        </w:rPr>
        <w:t>IL CAPO DI GABINETTO</w:t>
      </w:r>
    </w:p>
    <w:p w:rsidR="006473BA" w:rsidRDefault="001A433D">
      <w:pPr>
        <w:pStyle w:val="Corpotesto"/>
        <w:spacing w:before="94"/>
        <w:ind w:left="7076"/>
      </w:pPr>
      <w:r>
        <w:rPr>
          <w:color w:val="221F1F"/>
        </w:rPr>
        <w:t xml:space="preserve">F.to </w:t>
      </w:r>
      <w:proofErr w:type="spellStart"/>
      <w:r>
        <w:rPr>
          <w:color w:val="221F1F"/>
        </w:rPr>
        <w:t>Piantedosi</w:t>
      </w:r>
      <w:proofErr w:type="spellEnd"/>
    </w:p>
    <w:sectPr w:rsidR="006473BA">
      <w:pgSz w:w="11900" w:h="16840"/>
      <w:pgMar w:top="2880" w:right="300" w:bottom="280" w:left="360" w:header="3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AED" w:rsidRDefault="00F14AED">
      <w:r>
        <w:separator/>
      </w:r>
    </w:p>
  </w:endnote>
  <w:endnote w:type="continuationSeparator" w:id="0">
    <w:p w:rsidR="00F14AED" w:rsidRDefault="00F1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AED" w:rsidRDefault="00F14AED">
      <w:r>
        <w:separator/>
      </w:r>
    </w:p>
  </w:footnote>
  <w:footnote w:type="continuationSeparator" w:id="0">
    <w:p w:rsidR="00F14AED" w:rsidRDefault="00F1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3BA" w:rsidRDefault="001A433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874855</wp:posOffset>
          </wp:positionH>
          <wp:positionV relativeFrom="page">
            <wp:posOffset>212031</wp:posOffset>
          </wp:positionV>
          <wp:extent cx="5908600" cy="1256948"/>
          <wp:effectExtent l="0" t="0" r="0" b="0"/>
          <wp:wrapNone/>
          <wp:docPr id="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08600" cy="12569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AE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08.85pt;margin-top:128.1pt;width:177.4pt;height:16.9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6473BA" w:rsidRDefault="001A433D">
                <w:pPr>
                  <w:spacing w:before="8"/>
                  <w:ind w:left="20"/>
                  <w:rPr>
                    <w:sz w:val="27"/>
                  </w:rPr>
                </w:pPr>
                <w:r>
                  <w:rPr>
                    <w:sz w:val="27"/>
                  </w:rPr>
                  <w:t>GABINETTO DEL MINISTRO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3BA"/>
    <w:rsid w:val="001A433D"/>
    <w:rsid w:val="001C7E9B"/>
    <w:rsid w:val="006473BA"/>
    <w:rsid w:val="00B765E1"/>
    <w:rsid w:val="00F1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0412F3E-7B98-0443-B3FD-4303334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341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 166-2020 - Emergenza Covid-19 - Interventi per evitare rallentamenti della rete logistica</dc:title>
  <dc:creator>Sandro Mazzella</dc:creator>
  <cp:lastModifiedBy>ornella giola</cp:lastModifiedBy>
  <cp:revision>3</cp:revision>
  <dcterms:created xsi:type="dcterms:W3CDTF">2020-03-23T07:14:00Z</dcterms:created>
  <dcterms:modified xsi:type="dcterms:W3CDTF">2020-03-23T07:28:00Z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2020-03-23T00:00:00Z</vt:filetime>
  </property>
</Properties>
</file>